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26C19" w14:textId="77777777" w:rsidR="00A51548" w:rsidRPr="00A51548" w:rsidRDefault="00A51548" w:rsidP="00A51548">
      <w:pPr>
        <w:jc w:val="both"/>
        <w:rPr>
          <w:sz w:val="36"/>
          <w:szCs w:val="36"/>
        </w:rPr>
      </w:pPr>
    </w:p>
    <w:p w14:paraId="4F29EA93" w14:textId="77777777" w:rsidR="00A51548" w:rsidRPr="00A51548" w:rsidRDefault="00A51548" w:rsidP="00A51548">
      <w:pPr>
        <w:jc w:val="both"/>
        <w:rPr>
          <w:sz w:val="36"/>
          <w:szCs w:val="36"/>
        </w:rPr>
      </w:pPr>
    </w:p>
    <w:p w14:paraId="68B83115" w14:textId="77777777" w:rsidR="001338BB" w:rsidRDefault="00A51548" w:rsidP="001338BB">
      <w:pPr>
        <w:widowControl w:val="0"/>
        <w:autoSpaceDE w:val="0"/>
        <w:autoSpaceDN w:val="0"/>
        <w:adjustRightInd w:val="0"/>
        <w:rPr>
          <w:rFonts w:cs="†‡ˆø/U'E7"/>
          <w:color w:val="000000"/>
          <w:sz w:val="40"/>
          <w:szCs w:val="40"/>
        </w:rPr>
      </w:pPr>
      <w:r w:rsidRPr="00A51548">
        <w:rPr>
          <w:rFonts w:cs="†‡ˆø/U'E7"/>
          <w:color w:val="000000"/>
          <w:sz w:val="36"/>
          <w:szCs w:val="36"/>
        </w:rPr>
        <w:t xml:space="preserve">      </w:t>
      </w:r>
      <w:r w:rsidRPr="00A51548">
        <w:rPr>
          <w:rFonts w:cs="†‡ˆø/U'E7"/>
          <w:color w:val="000000"/>
          <w:sz w:val="36"/>
          <w:szCs w:val="36"/>
        </w:rPr>
        <w:tab/>
      </w:r>
      <w:r w:rsidRPr="00A51548">
        <w:rPr>
          <w:rFonts w:cs="†‡ˆø/U'E7"/>
          <w:color w:val="000000"/>
          <w:sz w:val="36"/>
          <w:szCs w:val="36"/>
        </w:rPr>
        <w:tab/>
      </w:r>
      <w:r w:rsidRPr="00A51548">
        <w:rPr>
          <w:rFonts w:cs="†‡ˆø/U'E7"/>
          <w:color w:val="000000"/>
          <w:sz w:val="36"/>
          <w:szCs w:val="36"/>
        </w:rPr>
        <w:tab/>
      </w:r>
      <w:r w:rsidRPr="00062FB5">
        <w:rPr>
          <w:rFonts w:cs="†‡ˆø/U'E7"/>
          <w:color w:val="000000"/>
          <w:sz w:val="40"/>
          <w:szCs w:val="40"/>
        </w:rPr>
        <w:t xml:space="preserve">PROGRAMME PREVISIONNEL DES CONFERENCES </w:t>
      </w:r>
      <w:r w:rsidRPr="00062FB5">
        <w:rPr>
          <w:rFonts w:cs="†‡ˆø/U'E7"/>
          <w:color w:val="000000"/>
          <w:sz w:val="40"/>
          <w:szCs w:val="40"/>
        </w:rPr>
        <w:tab/>
      </w:r>
      <w:r w:rsidRPr="00062FB5">
        <w:rPr>
          <w:rFonts w:cs="†‡ˆø/U'E7"/>
          <w:color w:val="000000"/>
          <w:sz w:val="40"/>
          <w:szCs w:val="40"/>
        </w:rPr>
        <w:tab/>
      </w:r>
    </w:p>
    <w:p w14:paraId="1853D290" w14:textId="77777777" w:rsidR="001338BB" w:rsidRDefault="001338BB" w:rsidP="001338BB">
      <w:pPr>
        <w:widowControl w:val="0"/>
        <w:autoSpaceDE w:val="0"/>
        <w:autoSpaceDN w:val="0"/>
        <w:adjustRightInd w:val="0"/>
        <w:rPr>
          <w:rFonts w:cs="†‡ˆø/U'E7"/>
          <w:color w:val="000000"/>
          <w:sz w:val="40"/>
          <w:szCs w:val="40"/>
        </w:rPr>
      </w:pPr>
    </w:p>
    <w:p w14:paraId="55708092" w14:textId="41693DBA" w:rsidR="00A51548" w:rsidRPr="00062FB5" w:rsidRDefault="00A51548" w:rsidP="001338BB">
      <w:pPr>
        <w:widowControl w:val="0"/>
        <w:autoSpaceDE w:val="0"/>
        <w:autoSpaceDN w:val="0"/>
        <w:adjustRightInd w:val="0"/>
        <w:ind w:left="1416" w:firstLine="708"/>
        <w:rPr>
          <w:rFonts w:cs="†‡ˆø/U'E7"/>
          <w:color w:val="000000"/>
          <w:sz w:val="40"/>
          <w:szCs w:val="40"/>
        </w:rPr>
      </w:pPr>
      <w:r w:rsidRPr="00062FB5">
        <w:rPr>
          <w:rFonts w:cs="†‡ˆø/U'E7"/>
          <w:color w:val="000000"/>
          <w:sz w:val="40"/>
          <w:szCs w:val="40"/>
        </w:rPr>
        <w:t>SAISON 2022 – 2023</w:t>
      </w:r>
      <w:r w:rsidR="001338BB">
        <w:rPr>
          <w:rFonts w:cs="†‡ˆø/U'E7"/>
          <w:color w:val="000000"/>
          <w:sz w:val="40"/>
          <w:szCs w:val="40"/>
        </w:rPr>
        <w:t xml:space="preserve"> – actualisé au 19/10/2022</w:t>
      </w:r>
    </w:p>
    <w:p w14:paraId="58014ECF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rFonts w:cs="†‡ˆø/U'E7"/>
          <w:color w:val="000000"/>
          <w:sz w:val="36"/>
          <w:szCs w:val="36"/>
        </w:rPr>
      </w:pPr>
    </w:p>
    <w:p w14:paraId="45393902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rFonts w:cs="†‡ˆø/U'E7"/>
          <w:color w:val="000000"/>
          <w:sz w:val="36"/>
          <w:szCs w:val="36"/>
        </w:rPr>
      </w:pPr>
    </w:p>
    <w:p w14:paraId="3F4CEB73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rFonts w:cs="†‡ˆø/U'E7"/>
          <w:color w:val="000000"/>
          <w:sz w:val="36"/>
          <w:szCs w:val="36"/>
        </w:rPr>
      </w:pPr>
      <w:r w:rsidRPr="000C3B3D">
        <w:rPr>
          <w:rFonts w:cs="†‡ˆø/U'E7"/>
          <w:b/>
          <w:color w:val="000000"/>
          <w:sz w:val="36"/>
          <w:szCs w:val="36"/>
        </w:rPr>
        <w:t>13 Octobre 2022</w:t>
      </w:r>
      <w:r w:rsidRPr="00A51548">
        <w:rPr>
          <w:rFonts w:cs="†‡ˆø/U'E7"/>
          <w:color w:val="000000"/>
          <w:sz w:val="36"/>
          <w:szCs w:val="36"/>
        </w:rPr>
        <w:t xml:space="preserve"> à </w:t>
      </w:r>
      <w:proofErr w:type="spellStart"/>
      <w:r w:rsidRPr="000C3B3D">
        <w:rPr>
          <w:rFonts w:cs="†‡ˆø/U'E7"/>
          <w:b/>
          <w:color w:val="000000"/>
          <w:sz w:val="36"/>
          <w:szCs w:val="36"/>
        </w:rPr>
        <w:t>Pechbusque</w:t>
      </w:r>
      <w:proofErr w:type="spellEnd"/>
      <w:r w:rsidRPr="00A51548">
        <w:rPr>
          <w:rFonts w:cs="†‡ˆø/U'E7"/>
          <w:color w:val="000000"/>
          <w:sz w:val="36"/>
          <w:szCs w:val="36"/>
        </w:rPr>
        <w:t xml:space="preserve"> : </w:t>
      </w:r>
    </w:p>
    <w:p w14:paraId="04F17FEF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rFonts w:cs="†‡ˆø/U'E7"/>
          <w:color w:val="000000"/>
          <w:sz w:val="36"/>
          <w:szCs w:val="36"/>
        </w:rPr>
      </w:pPr>
      <w:r w:rsidRPr="00A51548">
        <w:rPr>
          <w:rFonts w:cs="†‡ˆø/U'E7"/>
          <w:b/>
          <w:color w:val="FF0000"/>
          <w:sz w:val="36"/>
          <w:szCs w:val="36"/>
        </w:rPr>
        <w:t>L’aile volante à hydrogène : utopie ?</w:t>
      </w:r>
      <w:r w:rsidRPr="00A51548">
        <w:rPr>
          <w:rFonts w:cs="†‡ˆø/U'E7"/>
          <w:color w:val="000000"/>
          <w:sz w:val="36"/>
          <w:szCs w:val="36"/>
        </w:rPr>
        <w:t xml:space="preserve"> </w:t>
      </w:r>
      <w:proofErr w:type="gramStart"/>
      <w:r w:rsidRPr="00A51548">
        <w:rPr>
          <w:rFonts w:cs="†‡ˆø/U'E7"/>
          <w:color w:val="000000"/>
          <w:sz w:val="36"/>
          <w:szCs w:val="36"/>
        </w:rPr>
        <w:t>par</w:t>
      </w:r>
      <w:proofErr w:type="gramEnd"/>
      <w:r w:rsidRPr="00A51548">
        <w:rPr>
          <w:rFonts w:cs="†‡ˆø/U'E7"/>
          <w:color w:val="000000"/>
          <w:sz w:val="36"/>
          <w:szCs w:val="36"/>
        </w:rPr>
        <w:t xml:space="preserve"> </w:t>
      </w:r>
      <w:r w:rsidRPr="00A51548">
        <w:rPr>
          <w:rFonts w:cs="†‡ˆø/U'E7"/>
          <w:b/>
          <w:color w:val="0000FF"/>
          <w:sz w:val="36"/>
          <w:szCs w:val="36"/>
        </w:rPr>
        <w:t xml:space="preserve">Yves </w:t>
      </w:r>
      <w:proofErr w:type="spellStart"/>
      <w:r w:rsidRPr="00A51548">
        <w:rPr>
          <w:rFonts w:cs="†‡ˆø/U'E7"/>
          <w:b/>
          <w:color w:val="0000FF"/>
          <w:sz w:val="36"/>
          <w:szCs w:val="36"/>
        </w:rPr>
        <w:t>Gourinat</w:t>
      </w:r>
      <w:proofErr w:type="spellEnd"/>
      <w:r w:rsidRPr="00A51548">
        <w:rPr>
          <w:rFonts w:cs="†‡ˆø/U'E7"/>
          <w:color w:val="000000"/>
          <w:sz w:val="36"/>
          <w:szCs w:val="36"/>
        </w:rPr>
        <w:t>, professeur à l’ISAE-SUPAERO</w:t>
      </w:r>
    </w:p>
    <w:p w14:paraId="3FC5AF8B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rFonts w:cs="†‡ˆø/U'E7"/>
          <w:color w:val="000000"/>
          <w:sz w:val="36"/>
          <w:szCs w:val="36"/>
        </w:rPr>
      </w:pPr>
    </w:p>
    <w:p w14:paraId="1DEC386C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0C3B3D">
        <w:rPr>
          <w:b/>
          <w:sz w:val="36"/>
          <w:szCs w:val="36"/>
        </w:rPr>
        <w:t>17 Novembre 2022</w:t>
      </w:r>
      <w:r w:rsidRPr="00A51548">
        <w:rPr>
          <w:sz w:val="36"/>
          <w:szCs w:val="36"/>
        </w:rPr>
        <w:t xml:space="preserve"> à </w:t>
      </w:r>
      <w:proofErr w:type="spellStart"/>
      <w:r w:rsidRPr="000C3B3D">
        <w:rPr>
          <w:b/>
          <w:sz w:val="36"/>
          <w:szCs w:val="36"/>
        </w:rPr>
        <w:t>Vigoulet-Auzil</w:t>
      </w:r>
      <w:proofErr w:type="spellEnd"/>
      <w:r w:rsidRPr="000C3B3D">
        <w:rPr>
          <w:b/>
          <w:sz w:val="36"/>
          <w:szCs w:val="36"/>
        </w:rPr>
        <w:t> </w:t>
      </w:r>
      <w:r w:rsidRPr="00A51548">
        <w:rPr>
          <w:sz w:val="36"/>
          <w:szCs w:val="36"/>
        </w:rPr>
        <w:t xml:space="preserve">: </w:t>
      </w:r>
    </w:p>
    <w:p w14:paraId="0A3D414F" w14:textId="525A3F38" w:rsidR="00A51548" w:rsidRPr="00A51548" w:rsidRDefault="00E27CA2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>
        <w:rPr>
          <w:b/>
          <w:color w:val="FF0000"/>
          <w:sz w:val="36"/>
          <w:szCs w:val="36"/>
        </w:rPr>
        <w:t>Jazz et Saxophone : un duo satanique</w:t>
      </w:r>
      <w:r w:rsidR="00A51548" w:rsidRPr="00A51548">
        <w:rPr>
          <w:sz w:val="36"/>
          <w:szCs w:val="36"/>
        </w:rPr>
        <w:t xml:space="preserve"> par </w:t>
      </w:r>
      <w:r>
        <w:rPr>
          <w:b/>
          <w:color w:val="0000FF"/>
          <w:sz w:val="36"/>
          <w:szCs w:val="36"/>
        </w:rPr>
        <w:t>Michel Grasset</w:t>
      </w:r>
    </w:p>
    <w:p w14:paraId="6AFF1E68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14:paraId="583E6A26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0C3B3D">
        <w:rPr>
          <w:b/>
          <w:sz w:val="36"/>
          <w:szCs w:val="36"/>
        </w:rPr>
        <w:t>15 Décembre 2022</w:t>
      </w:r>
      <w:r w:rsidRPr="00A51548">
        <w:rPr>
          <w:sz w:val="36"/>
          <w:szCs w:val="36"/>
        </w:rPr>
        <w:t xml:space="preserve"> à </w:t>
      </w:r>
      <w:r w:rsidRPr="000C3B3D">
        <w:rPr>
          <w:b/>
          <w:sz w:val="36"/>
          <w:szCs w:val="36"/>
        </w:rPr>
        <w:t>Vieille-Toulouse </w:t>
      </w:r>
      <w:r w:rsidRPr="00A51548">
        <w:rPr>
          <w:sz w:val="36"/>
          <w:szCs w:val="36"/>
        </w:rPr>
        <w:t xml:space="preserve">: </w:t>
      </w:r>
    </w:p>
    <w:p w14:paraId="6D7B2312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A51548">
        <w:rPr>
          <w:b/>
          <w:color w:val="FF0000"/>
          <w:sz w:val="36"/>
          <w:szCs w:val="36"/>
        </w:rPr>
        <w:t>La maladie d’Alzheimer</w:t>
      </w:r>
      <w:r w:rsidRPr="00A51548">
        <w:rPr>
          <w:sz w:val="36"/>
          <w:szCs w:val="36"/>
        </w:rPr>
        <w:t xml:space="preserve"> par </w:t>
      </w:r>
      <w:r w:rsidRPr="00A51548">
        <w:rPr>
          <w:b/>
          <w:color w:val="0000FF"/>
          <w:sz w:val="36"/>
          <w:szCs w:val="36"/>
        </w:rPr>
        <w:t>Jérémie Pariente</w:t>
      </w:r>
      <w:r w:rsidRPr="00A51548">
        <w:rPr>
          <w:sz w:val="36"/>
          <w:szCs w:val="36"/>
        </w:rPr>
        <w:t>, neurologue, professeur UPS.</w:t>
      </w:r>
    </w:p>
    <w:p w14:paraId="27FD5FA1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A51548">
        <w:rPr>
          <w:sz w:val="36"/>
          <w:szCs w:val="36"/>
        </w:rPr>
        <w:t xml:space="preserve"> </w:t>
      </w:r>
    </w:p>
    <w:p w14:paraId="3E4A6128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b/>
          <w:bCs/>
          <w:sz w:val="36"/>
          <w:szCs w:val="36"/>
        </w:rPr>
      </w:pPr>
      <w:r w:rsidRPr="000C3B3D">
        <w:rPr>
          <w:b/>
          <w:bCs/>
          <w:sz w:val="36"/>
          <w:szCs w:val="36"/>
        </w:rPr>
        <w:t>12 Janvier 2023</w:t>
      </w:r>
      <w:r w:rsidRPr="00A51548">
        <w:rPr>
          <w:bCs/>
          <w:sz w:val="36"/>
          <w:szCs w:val="36"/>
        </w:rPr>
        <w:t xml:space="preserve"> à </w:t>
      </w:r>
      <w:proofErr w:type="spellStart"/>
      <w:r w:rsidRPr="000C3B3D">
        <w:rPr>
          <w:b/>
          <w:bCs/>
          <w:sz w:val="36"/>
          <w:szCs w:val="36"/>
        </w:rPr>
        <w:t>Pechbusque</w:t>
      </w:r>
      <w:proofErr w:type="spellEnd"/>
      <w:r w:rsidRPr="00A51548">
        <w:rPr>
          <w:bCs/>
          <w:sz w:val="36"/>
          <w:szCs w:val="36"/>
        </w:rPr>
        <w:t> </w:t>
      </w:r>
      <w:r w:rsidRPr="00A51548">
        <w:rPr>
          <w:b/>
          <w:bCs/>
          <w:sz w:val="36"/>
          <w:szCs w:val="36"/>
        </w:rPr>
        <w:t xml:space="preserve">: </w:t>
      </w:r>
    </w:p>
    <w:p w14:paraId="467E01D0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A51548">
        <w:rPr>
          <w:b/>
          <w:bCs/>
          <w:color w:val="FF0000"/>
          <w:sz w:val="36"/>
          <w:szCs w:val="36"/>
        </w:rPr>
        <w:t>Les débuts de l’Humanité, il y a 2 millions d’années</w:t>
      </w:r>
      <w:r w:rsidRPr="00A51548">
        <w:rPr>
          <w:b/>
          <w:bCs/>
          <w:sz w:val="36"/>
          <w:szCs w:val="36"/>
        </w:rPr>
        <w:t xml:space="preserve"> </w:t>
      </w:r>
      <w:r w:rsidRPr="00A51548">
        <w:rPr>
          <w:sz w:val="36"/>
          <w:szCs w:val="36"/>
        </w:rPr>
        <w:t xml:space="preserve"> par </w:t>
      </w:r>
      <w:r w:rsidRPr="00A51548">
        <w:rPr>
          <w:b/>
          <w:color w:val="0000FF"/>
          <w:sz w:val="36"/>
          <w:szCs w:val="36"/>
        </w:rPr>
        <w:t>José Braga</w:t>
      </w:r>
      <w:r w:rsidRPr="00A51548">
        <w:rPr>
          <w:sz w:val="36"/>
          <w:szCs w:val="36"/>
        </w:rPr>
        <w:t>, professeur de biologie évolutive à l’UPS.</w:t>
      </w:r>
    </w:p>
    <w:p w14:paraId="6B1870EF" w14:textId="77777777" w:rsid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14:paraId="416C2C82" w14:textId="77777777" w:rsidR="00062FB5" w:rsidRDefault="00062FB5" w:rsidP="00A51548">
      <w:pPr>
        <w:widowControl w:val="0"/>
        <w:autoSpaceDE w:val="0"/>
        <w:autoSpaceDN w:val="0"/>
        <w:adjustRightInd w:val="0"/>
        <w:rPr>
          <w:sz w:val="36"/>
          <w:szCs w:val="36"/>
        </w:rPr>
        <w:sectPr w:rsidR="00062FB5" w:rsidSect="00A51548">
          <w:headerReference w:type="default" r:id="rId8"/>
          <w:pgSz w:w="16820" w:h="11900" w:orient="landscape"/>
          <w:pgMar w:top="1417" w:right="1417" w:bottom="1417" w:left="1669" w:header="708" w:footer="708" w:gutter="0"/>
          <w:cols w:space="708"/>
          <w:docGrid w:linePitch="360"/>
        </w:sectPr>
      </w:pPr>
    </w:p>
    <w:p w14:paraId="694166F2" w14:textId="77777777" w:rsid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bookmarkStart w:id="0" w:name="_GoBack"/>
      <w:bookmarkEnd w:id="0"/>
    </w:p>
    <w:p w14:paraId="0D174B87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14:paraId="51B925F3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0C3B3D">
        <w:rPr>
          <w:b/>
          <w:sz w:val="36"/>
          <w:szCs w:val="36"/>
        </w:rPr>
        <w:t>16 Février 2023</w:t>
      </w:r>
      <w:r w:rsidRPr="00A51548">
        <w:rPr>
          <w:sz w:val="36"/>
          <w:szCs w:val="36"/>
        </w:rPr>
        <w:t xml:space="preserve"> à </w:t>
      </w:r>
      <w:r w:rsidRPr="000C3B3D">
        <w:rPr>
          <w:b/>
          <w:sz w:val="36"/>
          <w:szCs w:val="36"/>
        </w:rPr>
        <w:t>Vieille-Toulouse</w:t>
      </w:r>
      <w:proofErr w:type="gramStart"/>
      <w:r w:rsidRPr="000C3B3D">
        <w:rPr>
          <w:b/>
          <w:sz w:val="36"/>
          <w:szCs w:val="36"/>
        </w:rPr>
        <w:t>  </w:t>
      </w:r>
      <w:r w:rsidRPr="00A51548">
        <w:rPr>
          <w:sz w:val="36"/>
          <w:szCs w:val="36"/>
        </w:rPr>
        <w:t>:</w:t>
      </w:r>
      <w:proofErr w:type="gramEnd"/>
      <w:r w:rsidRPr="00A51548">
        <w:rPr>
          <w:sz w:val="36"/>
          <w:szCs w:val="36"/>
        </w:rPr>
        <w:t xml:space="preserve"> </w:t>
      </w:r>
    </w:p>
    <w:p w14:paraId="46F1C60D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A51548">
        <w:rPr>
          <w:b/>
          <w:color w:val="FF0000"/>
          <w:sz w:val="36"/>
          <w:szCs w:val="36"/>
        </w:rPr>
        <w:t>1355, la chevauchée du Prince Noir en Lauragais</w:t>
      </w:r>
      <w:r w:rsidRPr="00A51548">
        <w:rPr>
          <w:sz w:val="36"/>
          <w:szCs w:val="36"/>
        </w:rPr>
        <w:t xml:space="preserve"> par </w:t>
      </w:r>
      <w:r>
        <w:rPr>
          <w:sz w:val="36"/>
          <w:szCs w:val="36"/>
        </w:rPr>
        <w:t xml:space="preserve"> </w:t>
      </w:r>
      <w:r w:rsidRPr="00A51548">
        <w:rPr>
          <w:b/>
          <w:color w:val="0000FF"/>
          <w:sz w:val="36"/>
          <w:szCs w:val="36"/>
        </w:rPr>
        <w:t>Lucien Ariès</w:t>
      </w:r>
      <w:r w:rsidRPr="00A51548">
        <w:rPr>
          <w:sz w:val="36"/>
          <w:szCs w:val="36"/>
        </w:rPr>
        <w:t>, professeur émérite UPS.</w:t>
      </w:r>
    </w:p>
    <w:p w14:paraId="4447B458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14:paraId="0DDE62B9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0C3B3D">
        <w:rPr>
          <w:b/>
          <w:sz w:val="36"/>
          <w:szCs w:val="36"/>
        </w:rPr>
        <w:t>16 Mars 2023</w:t>
      </w:r>
      <w:r w:rsidRPr="00A51548">
        <w:rPr>
          <w:sz w:val="36"/>
          <w:szCs w:val="36"/>
        </w:rPr>
        <w:t xml:space="preserve"> à </w:t>
      </w:r>
      <w:proofErr w:type="spellStart"/>
      <w:r w:rsidRPr="000C3B3D">
        <w:rPr>
          <w:b/>
          <w:sz w:val="36"/>
          <w:szCs w:val="36"/>
        </w:rPr>
        <w:t>Pechbusque</w:t>
      </w:r>
      <w:proofErr w:type="spellEnd"/>
      <w:r w:rsidRPr="00A51548">
        <w:rPr>
          <w:sz w:val="36"/>
          <w:szCs w:val="36"/>
        </w:rPr>
        <w:t xml:space="preserve"> : </w:t>
      </w:r>
    </w:p>
    <w:p w14:paraId="277E0303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A51548">
        <w:rPr>
          <w:b/>
          <w:color w:val="FF0000"/>
          <w:sz w:val="36"/>
          <w:szCs w:val="36"/>
        </w:rPr>
        <w:t>Intelligence des plantes, intelligence du vivant</w:t>
      </w:r>
      <w:r w:rsidRPr="00A51548">
        <w:rPr>
          <w:b/>
          <w:sz w:val="36"/>
          <w:szCs w:val="36"/>
        </w:rPr>
        <w:t xml:space="preserve"> </w:t>
      </w:r>
      <w:r w:rsidRPr="00A51548">
        <w:rPr>
          <w:sz w:val="36"/>
          <w:szCs w:val="36"/>
        </w:rPr>
        <w:t xml:space="preserve">par </w:t>
      </w:r>
      <w:r w:rsidRPr="00A51548">
        <w:rPr>
          <w:b/>
          <w:color w:val="0000FF"/>
          <w:sz w:val="36"/>
          <w:szCs w:val="36"/>
        </w:rPr>
        <w:t xml:space="preserve">Frédéric Garcia &amp; </w:t>
      </w:r>
      <w:proofErr w:type="spellStart"/>
      <w:r w:rsidRPr="00A51548">
        <w:rPr>
          <w:b/>
          <w:color w:val="0000FF"/>
          <w:sz w:val="36"/>
          <w:szCs w:val="36"/>
        </w:rPr>
        <w:t>Adelin</w:t>
      </w:r>
      <w:proofErr w:type="spellEnd"/>
      <w:r w:rsidRPr="00A51548">
        <w:rPr>
          <w:b/>
          <w:color w:val="0000FF"/>
          <w:sz w:val="36"/>
          <w:szCs w:val="36"/>
        </w:rPr>
        <w:t xml:space="preserve"> </w:t>
      </w:r>
      <w:proofErr w:type="spellStart"/>
      <w:r w:rsidRPr="00A51548">
        <w:rPr>
          <w:b/>
          <w:color w:val="0000FF"/>
          <w:sz w:val="36"/>
          <w:szCs w:val="36"/>
        </w:rPr>
        <w:t>Barbacci</w:t>
      </w:r>
      <w:proofErr w:type="spellEnd"/>
      <w:r w:rsidRPr="00A51548">
        <w:rPr>
          <w:sz w:val="36"/>
          <w:szCs w:val="36"/>
        </w:rPr>
        <w:t>, chercheurs INRAE.</w:t>
      </w:r>
    </w:p>
    <w:p w14:paraId="28465F96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14:paraId="2ECDBAA3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0C3B3D">
        <w:rPr>
          <w:b/>
          <w:sz w:val="36"/>
          <w:szCs w:val="36"/>
        </w:rPr>
        <w:t>13 Avril 2023</w:t>
      </w:r>
      <w:r w:rsidRPr="00A51548">
        <w:rPr>
          <w:sz w:val="36"/>
          <w:szCs w:val="36"/>
        </w:rPr>
        <w:t xml:space="preserve"> à </w:t>
      </w:r>
      <w:r w:rsidRPr="000C3B3D">
        <w:rPr>
          <w:b/>
          <w:sz w:val="36"/>
          <w:szCs w:val="36"/>
        </w:rPr>
        <w:t>Vieille-Toulouse </w:t>
      </w:r>
      <w:r w:rsidRPr="00A51548">
        <w:rPr>
          <w:sz w:val="36"/>
          <w:szCs w:val="36"/>
        </w:rPr>
        <w:t xml:space="preserve">: </w:t>
      </w:r>
    </w:p>
    <w:p w14:paraId="257DBB16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A51548">
        <w:rPr>
          <w:b/>
          <w:color w:val="FF0000"/>
          <w:sz w:val="36"/>
          <w:szCs w:val="36"/>
        </w:rPr>
        <w:t>Les Wisigoths, rois de Toulouse</w:t>
      </w:r>
      <w:r w:rsidRPr="00A51548">
        <w:rPr>
          <w:sz w:val="36"/>
          <w:szCs w:val="36"/>
        </w:rPr>
        <w:t xml:space="preserve"> par </w:t>
      </w:r>
      <w:r w:rsidRPr="00A51548">
        <w:rPr>
          <w:b/>
          <w:color w:val="0000FF"/>
          <w:sz w:val="36"/>
          <w:szCs w:val="36"/>
        </w:rPr>
        <w:t xml:space="preserve">Jean-Luc </w:t>
      </w:r>
      <w:proofErr w:type="spellStart"/>
      <w:r w:rsidRPr="00A51548">
        <w:rPr>
          <w:b/>
          <w:color w:val="0000FF"/>
          <w:sz w:val="36"/>
          <w:szCs w:val="36"/>
        </w:rPr>
        <w:t>Boudartchouk</w:t>
      </w:r>
      <w:proofErr w:type="spellEnd"/>
      <w:r w:rsidRPr="00A51548">
        <w:rPr>
          <w:sz w:val="36"/>
          <w:szCs w:val="36"/>
        </w:rPr>
        <w:t>, archéologue INRAP</w:t>
      </w:r>
    </w:p>
    <w:p w14:paraId="637EF37C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14:paraId="184FDA9A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0C3B3D">
        <w:rPr>
          <w:b/>
          <w:sz w:val="36"/>
          <w:szCs w:val="36"/>
        </w:rPr>
        <w:t>11 Mai 2023 </w:t>
      </w:r>
      <w:r w:rsidRPr="00A51548">
        <w:rPr>
          <w:sz w:val="36"/>
          <w:szCs w:val="36"/>
        </w:rPr>
        <w:t xml:space="preserve">à </w:t>
      </w:r>
      <w:proofErr w:type="spellStart"/>
      <w:r w:rsidRPr="000C3B3D">
        <w:rPr>
          <w:b/>
          <w:sz w:val="36"/>
          <w:szCs w:val="36"/>
        </w:rPr>
        <w:t>Pechbusque</w:t>
      </w:r>
      <w:proofErr w:type="spellEnd"/>
      <w:r w:rsidRPr="00A51548">
        <w:rPr>
          <w:sz w:val="36"/>
          <w:szCs w:val="36"/>
        </w:rPr>
        <w:t xml:space="preserve"> : </w:t>
      </w:r>
    </w:p>
    <w:p w14:paraId="4A8217C4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  <w:r w:rsidRPr="00A51548">
        <w:rPr>
          <w:b/>
          <w:color w:val="FF0000"/>
          <w:sz w:val="36"/>
          <w:szCs w:val="36"/>
        </w:rPr>
        <w:t>La mine de Salsigne, entre passé glorieux et déshérence</w:t>
      </w:r>
      <w:r w:rsidRPr="00A51548">
        <w:rPr>
          <w:sz w:val="36"/>
          <w:szCs w:val="36"/>
        </w:rPr>
        <w:t xml:space="preserve"> par </w:t>
      </w:r>
      <w:r w:rsidRPr="00A51548">
        <w:rPr>
          <w:b/>
          <w:color w:val="0000FF"/>
          <w:sz w:val="36"/>
          <w:szCs w:val="36"/>
        </w:rPr>
        <w:t xml:space="preserve">Jérôme </w:t>
      </w:r>
      <w:proofErr w:type="spellStart"/>
      <w:r w:rsidRPr="00A51548">
        <w:rPr>
          <w:b/>
          <w:color w:val="0000FF"/>
          <w:sz w:val="36"/>
          <w:szCs w:val="36"/>
        </w:rPr>
        <w:t>Viers</w:t>
      </w:r>
      <w:proofErr w:type="spellEnd"/>
      <w:r w:rsidRPr="00A51548">
        <w:rPr>
          <w:sz w:val="36"/>
          <w:szCs w:val="36"/>
        </w:rPr>
        <w:t>, géochimiste, professeur UPS</w:t>
      </w:r>
    </w:p>
    <w:p w14:paraId="7BD6A187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14:paraId="73FFA463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A51548">
        <w:rPr>
          <w:b/>
          <w:sz w:val="36"/>
          <w:szCs w:val="36"/>
        </w:rPr>
        <w:t xml:space="preserve">Tarif </w:t>
      </w:r>
      <w:r w:rsidRPr="00A51548">
        <w:rPr>
          <w:sz w:val="36"/>
          <w:szCs w:val="36"/>
        </w:rPr>
        <w:t>(</w:t>
      </w:r>
      <w:r>
        <w:rPr>
          <w:sz w:val="36"/>
          <w:szCs w:val="36"/>
        </w:rPr>
        <w:t>nouvelle formule</w:t>
      </w:r>
      <w:r w:rsidRPr="00A51548">
        <w:rPr>
          <w:sz w:val="36"/>
          <w:szCs w:val="36"/>
        </w:rPr>
        <w:t>) :</w:t>
      </w:r>
    </w:p>
    <w:p w14:paraId="31525CFB" w14:textId="77777777" w:rsidR="00A51548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A51548">
        <w:rPr>
          <w:sz w:val="36"/>
          <w:szCs w:val="36"/>
        </w:rPr>
        <w:t>- non adhérent : 3€/personne, 5€/couple</w:t>
      </w:r>
    </w:p>
    <w:p w14:paraId="3FC5DC21" w14:textId="77777777" w:rsidR="001E5C5F" w:rsidRPr="00A51548" w:rsidRDefault="00A51548" w:rsidP="00A51548">
      <w:pPr>
        <w:widowControl w:val="0"/>
        <w:autoSpaceDE w:val="0"/>
        <w:autoSpaceDN w:val="0"/>
        <w:adjustRightInd w:val="0"/>
        <w:rPr>
          <w:sz w:val="36"/>
          <w:szCs w:val="36"/>
        </w:rPr>
      </w:pPr>
      <w:r w:rsidRPr="00A51548">
        <w:rPr>
          <w:sz w:val="36"/>
          <w:szCs w:val="36"/>
        </w:rPr>
        <w:t>- Adhérent : entrée gratuite avec cotisation annuelle 10€</w:t>
      </w:r>
    </w:p>
    <w:sectPr w:rsidR="001E5C5F" w:rsidRPr="00A51548" w:rsidSect="00A51548">
      <w:pgSz w:w="16820" w:h="11900" w:orient="landscape"/>
      <w:pgMar w:top="1417" w:right="1417" w:bottom="1417" w:left="166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B7E2C" w14:textId="77777777" w:rsidR="005B588A" w:rsidRDefault="005B588A" w:rsidP="00A51548">
      <w:r>
        <w:separator/>
      </w:r>
    </w:p>
  </w:endnote>
  <w:endnote w:type="continuationSeparator" w:id="0">
    <w:p w14:paraId="259881F9" w14:textId="77777777" w:rsidR="005B588A" w:rsidRDefault="005B588A" w:rsidP="00A5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†‡ˆø/U'E7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ABAC0" w14:textId="77777777" w:rsidR="005B588A" w:rsidRDefault="005B588A" w:rsidP="00A51548">
      <w:r>
        <w:separator/>
      </w:r>
    </w:p>
  </w:footnote>
  <w:footnote w:type="continuationSeparator" w:id="0">
    <w:p w14:paraId="64EC8810" w14:textId="77777777" w:rsidR="005B588A" w:rsidRDefault="005B588A" w:rsidP="00A5154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E42DE" w14:textId="77777777" w:rsidR="005B588A" w:rsidRDefault="005B588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28045E" wp14:editId="5F3C4C3C">
          <wp:simplePos x="0" y="0"/>
          <wp:positionH relativeFrom="margin">
            <wp:posOffset>3086100</wp:posOffset>
          </wp:positionH>
          <wp:positionV relativeFrom="margin">
            <wp:posOffset>-900430</wp:posOffset>
          </wp:positionV>
          <wp:extent cx="1128395" cy="863600"/>
          <wp:effectExtent l="0" t="0" r="0" b="0"/>
          <wp:wrapThrough wrapText="bothSides">
            <wp:wrapPolygon edited="0">
              <wp:start x="0" y="0"/>
              <wp:lineTo x="0" y="20965"/>
              <wp:lineTo x="20907" y="20965"/>
              <wp:lineTo x="20907" y="0"/>
              <wp:lineTo x="0" y="0"/>
            </wp:wrapPolygon>
          </wp:wrapThrough>
          <wp:docPr id="2" name="Image 2" descr="4 vents logo 4v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4 vents logo 4v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1A1B"/>
    <w:multiLevelType w:val="hybridMultilevel"/>
    <w:tmpl w:val="A650C440"/>
    <w:lvl w:ilvl="0" w:tplc="8CDA26E6"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D764319"/>
    <w:multiLevelType w:val="hybridMultilevel"/>
    <w:tmpl w:val="FB408CBC"/>
    <w:lvl w:ilvl="0" w:tplc="A34286EE">
      <w:start w:val="6"/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48"/>
    <w:rsid w:val="00062FB5"/>
    <w:rsid w:val="000C3B3D"/>
    <w:rsid w:val="001338BB"/>
    <w:rsid w:val="001E5C5F"/>
    <w:rsid w:val="0025358E"/>
    <w:rsid w:val="005B588A"/>
    <w:rsid w:val="00861AB8"/>
    <w:rsid w:val="008824B1"/>
    <w:rsid w:val="00A51548"/>
    <w:rsid w:val="00E2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A2B8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5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15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1548"/>
  </w:style>
  <w:style w:type="character" w:styleId="Lienhypertexte">
    <w:name w:val="Hyperlink"/>
    <w:basedOn w:val="Policepardfaut"/>
    <w:uiPriority w:val="99"/>
    <w:unhideWhenUsed/>
    <w:rsid w:val="00A5154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515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5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5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5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15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1548"/>
  </w:style>
  <w:style w:type="character" w:styleId="Lienhypertexte">
    <w:name w:val="Hyperlink"/>
    <w:basedOn w:val="Policepardfaut"/>
    <w:uiPriority w:val="99"/>
    <w:unhideWhenUsed/>
    <w:rsid w:val="00A5154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515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186</Words>
  <Characters>1026</Characters>
  <Application>Microsoft Macintosh Word</Application>
  <DocSecurity>0</DocSecurity>
  <Lines>8</Lines>
  <Paragraphs>2</Paragraphs>
  <ScaleCrop>false</ScaleCrop>
  <Company>isae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bonnet</dc:creator>
  <cp:keywords/>
  <dc:description/>
  <cp:lastModifiedBy>allan bonnet</cp:lastModifiedBy>
  <cp:revision>8</cp:revision>
  <cp:lastPrinted>2022-09-02T18:12:00Z</cp:lastPrinted>
  <dcterms:created xsi:type="dcterms:W3CDTF">2022-09-02T17:57:00Z</dcterms:created>
  <dcterms:modified xsi:type="dcterms:W3CDTF">2022-10-19T09:23:00Z</dcterms:modified>
</cp:coreProperties>
</file>